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color w:val="222222"/>
          <w:sz w:val="24"/>
          <w:szCs w:val="24"/>
          <w:highlight w:val="white"/>
        </w:rPr>
      </w:pPr>
      <w:r w:rsidDel="00000000" w:rsidR="00000000" w:rsidRPr="00000000">
        <w:rPr>
          <w:rFonts w:ascii="Proxima Nova" w:cs="Proxima Nova" w:eastAsia="Proxima Nova" w:hAnsi="Proxima Nova"/>
          <w:color w:val="222222"/>
          <w:sz w:val="24"/>
          <w:szCs w:val="24"/>
          <w:highlight w:val="white"/>
          <w:rtl w:val="0"/>
        </w:rPr>
        <w:t xml:space="preserve">Dear Members,</w:t>
      </w:r>
    </w:p>
    <w:p w:rsidR="00000000" w:rsidDel="00000000" w:rsidP="00000000" w:rsidRDefault="00000000" w:rsidRPr="00000000" w14:paraId="00000002">
      <w:pPr>
        <w:rPr>
          <w:rFonts w:ascii="Proxima Nova" w:cs="Proxima Nova" w:eastAsia="Proxima Nova" w:hAnsi="Proxima Nova"/>
          <w:color w:val="222222"/>
          <w:sz w:val="24"/>
          <w:szCs w:val="24"/>
          <w:highlight w:val="white"/>
        </w:rPr>
      </w:pPr>
      <w:bookmarkStart w:colFirst="0" w:colLast="0" w:name="_gjdgxs" w:id="0"/>
      <w:bookmarkEnd w:id="0"/>
      <w:r w:rsidDel="00000000" w:rsidR="00000000" w:rsidRPr="00000000">
        <w:rPr>
          <w:rFonts w:ascii="Proxima Nova" w:cs="Proxima Nova" w:eastAsia="Proxima Nova" w:hAnsi="Proxima Nova"/>
          <w:color w:val="222222"/>
          <w:sz w:val="24"/>
          <w:szCs w:val="24"/>
          <w:highlight w:val="white"/>
          <w:rtl w:val="0"/>
        </w:rPr>
        <w:t xml:space="preserve">We are pleased to announce that effective (date of go-live), (Club Name) will be upgrading our payment platform within our website to provide you with an improved user experience and empower our Club with a modernized, optimized toolset for payment and statement administration.  In conjunction with the move, we wanted to communicate highlights of the change that will be of interest to you.   </w:t>
      </w:r>
      <w:r w:rsidDel="00000000" w:rsidR="00000000" w:rsidRPr="00000000">
        <w:rPr>
          <w:rFonts w:ascii="Proxima Nova" w:cs="Proxima Nova" w:eastAsia="Proxima Nova" w:hAnsi="Proxima Nova"/>
          <w:color w:val="222222"/>
          <w:sz w:val="24"/>
          <w:szCs w:val="24"/>
          <w:rtl w:val="0"/>
        </w:rPr>
        <w:br w:type="textWrapping"/>
      </w:r>
      <w:r w:rsidDel="00000000" w:rsidR="00000000" w:rsidRPr="00000000">
        <w:rPr>
          <w:rFonts w:ascii="Proxima Nova" w:cs="Proxima Nova" w:eastAsia="Proxima Nova" w:hAnsi="Proxima Nova"/>
          <w:color w:val="222222"/>
          <w:sz w:val="24"/>
          <w:szCs w:val="24"/>
          <w:highlight w:val="white"/>
          <w:rtl w:val="0"/>
        </w:rPr>
        <w:t xml:space="preserve">  </w:t>
      </w:r>
      <w:r w:rsidDel="00000000" w:rsidR="00000000" w:rsidRPr="00000000">
        <w:rPr>
          <w:rFonts w:ascii="Proxima Nova" w:cs="Proxima Nova" w:eastAsia="Proxima Nova" w:hAnsi="Proxima Nova"/>
          <w:color w:val="222222"/>
          <w:sz w:val="24"/>
          <w:szCs w:val="24"/>
          <w:rtl w:val="0"/>
        </w:rPr>
        <w:br w:type="textWrapping"/>
        <w:br w:type="textWrapping"/>
      </w:r>
      <w:r w:rsidDel="00000000" w:rsidR="00000000" w:rsidRPr="00000000">
        <w:rPr>
          <w:rFonts w:ascii="Proxima Nova" w:cs="Proxima Nova" w:eastAsia="Proxima Nova" w:hAnsi="Proxima Nova"/>
          <w:b w:val="1"/>
          <w:color w:val="222222"/>
          <w:sz w:val="24"/>
          <w:szCs w:val="24"/>
          <w:highlight w:val="white"/>
          <w:rtl w:val="0"/>
        </w:rPr>
        <w:t xml:space="preserve">Updating Payment Information (Make A Payment Tab)</w:t>
        <w:br w:type="textWrapping"/>
      </w:r>
      <w:r w:rsidDel="00000000" w:rsidR="00000000" w:rsidRPr="00000000">
        <w:rPr>
          <w:rFonts w:ascii="Proxima Nova" w:cs="Proxima Nova" w:eastAsia="Proxima Nova" w:hAnsi="Proxima Nova"/>
          <w:color w:val="222222"/>
          <w:sz w:val="24"/>
          <w:szCs w:val="24"/>
          <w:highlight w:val="white"/>
          <w:rtl w:val="0"/>
        </w:rPr>
        <w:t xml:space="preserve">1. Click on Manage Payment Methods within PayCloud</w:t>
      </w:r>
      <w:r w:rsidDel="00000000" w:rsidR="00000000" w:rsidRPr="00000000">
        <w:rPr>
          <w:rFonts w:ascii="Proxima Nova" w:cs="Proxima Nova" w:eastAsia="Proxima Nova" w:hAnsi="Proxima Nova"/>
          <w:color w:val="222222"/>
          <w:sz w:val="24"/>
          <w:szCs w:val="24"/>
          <w:rtl w:val="0"/>
        </w:rPr>
        <w:br w:type="textWrapping"/>
      </w:r>
      <w:r w:rsidDel="00000000" w:rsidR="00000000" w:rsidRPr="00000000">
        <w:rPr>
          <w:rFonts w:ascii="Proxima Nova" w:cs="Proxima Nova" w:eastAsia="Proxima Nova" w:hAnsi="Proxima Nova"/>
          <w:color w:val="222222"/>
          <w:sz w:val="24"/>
          <w:szCs w:val="24"/>
          <w:highlight w:val="white"/>
          <w:rtl w:val="0"/>
        </w:rPr>
        <w:t xml:space="preserve">2. Click Add Bank Account</w:t>
      </w:r>
      <w:r w:rsidDel="00000000" w:rsidR="00000000" w:rsidRPr="00000000">
        <w:rPr>
          <w:rFonts w:ascii="Proxima Nova" w:cs="Proxima Nova" w:eastAsia="Proxima Nova" w:hAnsi="Proxima Nova"/>
          <w:color w:val="222222"/>
          <w:sz w:val="24"/>
          <w:szCs w:val="24"/>
          <w:rtl w:val="0"/>
        </w:rPr>
        <w:br w:type="textWrapping"/>
      </w:r>
      <w:r w:rsidDel="00000000" w:rsidR="00000000" w:rsidRPr="00000000">
        <w:rPr>
          <w:rFonts w:ascii="Proxima Nova" w:cs="Proxima Nova" w:eastAsia="Proxima Nova" w:hAnsi="Proxima Nova"/>
          <w:color w:val="222222"/>
          <w:sz w:val="24"/>
          <w:szCs w:val="24"/>
          <w:highlight w:val="white"/>
          <w:rtl w:val="0"/>
        </w:rPr>
        <w:t xml:space="preserve">3. Enter your bank, or credit card, information as prompted.</w:t>
      </w:r>
    </w:p>
    <w:p w:rsidR="00000000" w:rsidDel="00000000" w:rsidP="00000000" w:rsidRDefault="00000000" w:rsidRPr="00000000" w14:paraId="00000003">
      <w:pPr>
        <w:rPr>
          <w:rFonts w:ascii="Proxima Nova" w:cs="Proxima Nova" w:eastAsia="Proxima Nova" w:hAnsi="Proxima Nova"/>
          <w:color w:val="222222"/>
          <w:sz w:val="24"/>
          <w:szCs w:val="24"/>
        </w:rPr>
      </w:pPr>
      <w:r w:rsidDel="00000000" w:rsidR="00000000" w:rsidRPr="00000000">
        <w:rPr>
          <w:rFonts w:ascii="Proxima Nova" w:cs="Proxima Nova" w:eastAsia="Proxima Nova" w:hAnsi="Proxima Nova"/>
          <w:sz w:val="24"/>
          <w:szCs w:val="24"/>
        </w:rPr>
        <w:drawing>
          <wp:inline distB="0" distT="0" distL="0" distR="0">
            <wp:extent cx="5943600" cy="1700530"/>
            <wp:effectExtent b="12700" l="12700" r="12700" t="127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70053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sz w:val="24"/>
          <w:szCs w:val="24"/>
        </w:rPr>
      </w:pPr>
      <w:r w:rsidDel="00000000" w:rsidR="00000000" w:rsidRPr="00000000">
        <w:rPr>
          <w:rFonts w:ascii="Proxima Nova" w:cs="Proxima Nova" w:eastAsia="Proxima Nova" w:hAnsi="Proxima Nova"/>
          <w:color w:val="222222"/>
          <w:sz w:val="24"/>
          <w:szCs w:val="24"/>
          <w:rtl w:val="0"/>
        </w:rPr>
        <w:br w:type="textWrapping"/>
        <w:br w:type="textWrapping"/>
      </w:r>
      <w:r w:rsidDel="00000000" w:rsidR="00000000" w:rsidRPr="00000000">
        <w:rPr>
          <w:rFonts w:ascii="Proxima Nova" w:cs="Proxima Nova" w:eastAsia="Proxima Nova" w:hAnsi="Proxima Nova"/>
          <w:sz w:val="24"/>
          <w:szCs w:val="24"/>
        </w:rPr>
        <w:drawing>
          <wp:inline distB="0" distT="0" distL="0" distR="0">
            <wp:extent cx="5943600" cy="1376680"/>
            <wp:effectExtent b="12700" l="12700" r="12700" t="127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1376680"/>
                    </a:xfrm>
                    <a:prstGeom prst="rect"/>
                    <a:ln w="12700">
                      <a:solidFill>
                        <a:srgbClr val="000000"/>
                      </a:solidFill>
                      <a:prstDash val="solid"/>
                    </a:ln>
                  </pic:spPr>
                </pic:pic>
              </a:graphicData>
            </a:graphic>
          </wp:inline>
        </w:drawing>
      </w:r>
      <w:r w:rsidDel="00000000" w:rsidR="00000000" w:rsidRPr="00000000">
        <w:rPr>
          <w:rFonts w:ascii="Proxima Nova" w:cs="Proxima Nova" w:eastAsia="Proxima Nova" w:hAnsi="Proxima Nova"/>
          <w:color w:val="222222"/>
          <w:sz w:val="24"/>
          <w:szCs w:val="24"/>
          <w:rtl w:val="0"/>
        </w:rPr>
        <w:br w:type="textWrapping"/>
        <w:br w:type="textWrapping"/>
      </w:r>
      <w:r w:rsidDel="00000000" w:rsidR="00000000" w:rsidRPr="00000000">
        <w:rPr>
          <w:rFonts w:ascii="Proxima Nova" w:cs="Proxima Nova" w:eastAsia="Proxima Nova" w:hAnsi="Proxima Nova"/>
          <w:b w:val="1"/>
          <w:color w:val="222222"/>
          <w:sz w:val="24"/>
          <w:szCs w:val="24"/>
          <w:highlight w:val="white"/>
          <w:rtl w:val="0"/>
        </w:rPr>
        <w:t xml:space="preserve">Updating Scheduled/Recurring Payments</w:t>
        <w:br w:type="textWrapping"/>
      </w:r>
      <w:r w:rsidDel="00000000" w:rsidR="00000000" w:rsidRPr="00000000">
        <w:rPr>
          <w:rFonts w:ascii="Proxima Nova" w:cs="Proxima Nova" w:eastAsia="Proxima Nova" w:hAnsi="Proxima Nova"/>
          <w:color w:val="222222"/>
          <w:sz w:val="24"/>
          <w:szCs w:val="24"/>
          <w:highlight w:val="white"/>
          <w:rtl w:val="0"/>
        </w:rPr>
        <w:t xml:space="preserve">The payment options will allow you to make one time and scheduled payments, either from your desktop or from the convenience of your mobile device. All stored payment methods are tokenized and encrypted for maximum security.</w:t>
      </w:r>
      <w:r w:rsidDel="00000000" w:rsidR="00000000" w:rsidRPr="00000000">
        <w:rPr>
          <w:rFonts w:ascii="Proxima Nova" w:cs="Proxima Nova" w:eastAsia="Proxima Nova" w:hAnsi="Proxima Nova"/>
          <w:color w:val="222222"/>
          <w:sz w:val="24"/>
          <w:szCs w:val="24"/>
          <w:rtl w:val="0"/>
        </w:rPr>
        <w:br w:type="textWrapping"/>
      </w:r>
      <w:r w:rsidDel="00000000" w:rsidR="00000000" w:rsidRPr="00000000">
        <w:rPr>
          <w:rFonts w:ascii="Proxima Nova" w:cs="Proxima Nova" w:eastAsia="Proxima Nova" w:hAnsi="Proxima Nova"/>
          <w:color w:val="222222"/>
          <w:sz w:val="24"/>
          <w:szCs w:val="24"/>
          <w:highlight w:val="white"/>
          <w:rtl w:val="0"/>
        </w:rPr>
        <w:t xml:space="preserve">1. Make a one-time payment</w:t>
      </w:r>
      <w:r w:rsidDel="00000000" w:rsidR="00000000" w:rsidRPr="00000000">
        <w:rPr>
          <w:rFonts w:ascii="Proxima Nova" w:cs="Proxima Nova" w:eastAsia="Proxima Nova" w:hAnsi="Proxima Nova"/>
          <w:color w:val="222222"/>
          <w:sz w:val="24"/>
          <w:szCs w:val="24"/>
          <w:rtl w:val="0"/>
        </w:rPr>
        <w:br w:type="textWrapping"/>
      </w:r>
      <w:r w:rsidDel="00000000" w:rsidR="00000000" w:rsidRPr="00000000">
        <w:rPr>
          <w:rFonts w:ascii="Proxima Nova" w:cs="Proxima Nova" w:eastAsia="Proxima Nova" w:hAnsi="Proxima Nova"/>
          <w:color w:val="222222"/>
          <w:sz w:val="24"/>
          <w:szCs w:val="24"/>
          <w:highlight w:val="white"/>
          <w:rtl w:val="0"/>
        </w:rPr>
        <w:t xml:space="preserve">2. Save a new payment method to your file</w:t>
      </w:r>
      <w:r w:rsidDel="00000000" w:rsidR="00000000" w:rsidRPr="00000000">
        <w:rPr>
          <w:rFonts w:ascii="Proxima Nova" w:cs="Proxima Nova" w:eastAsia="Proxima Nova" w:hAnsi="Proxima Nova"/>
          <w:color w:val="222222"/>
          <w:sz w:val="24"/>
          <w:szCs w:val="24"/>
          <w:rtl w:val="0"/>
        </w:rPr>
        <w:br w:type="textWrapping"/>
      </w:r>
      <w:r w:rsidDel="00000000" w:rsidR="00000000" w:rsidRPr="00000000">
        <w:rPr>
          <w:rFonts w:ascii="Proxima Nova" w:cs="Proxima Nova" w:eastAsia="Proxima Nova" w:hAnsi="Proxima Nova"/>
          <w:color w:val="222222"/>
          <w:sz w:val="24"/>
          <w:szCs w:val="24"/>
          <w:highlight w:val="white"/>
          <w:rtl w:val="0"/>
        </w:rPr>
        <w:t xml:space="preserve">3. Schedule a future or recurring payment.</w:t>
      </w:r>
      <w:r w:rsidDel="00000000" w:rsidR="00000000" w:rsidRPr="00000000">
        <w:rPr>
          <w:rFonts w:ascii="Proxima Nova" w:cs="Proxima Nova" w:eastAsia="Proxima Nova" w:hAnsi="Proxima Nova"/>
          <w:color w:val="222222"/>
          <w:sz w:val="24"/>
          <w:szCs w:val="24"/>
          <w:rtl w:val="0"/>
        </w:rPr>
        <w:br w:type="textWrapping"/>
        <w:br w:type="textWrapping"/>
      </w:r>
      <w:r w:rsidDel="00000000" w:rsidR="00000000" w:rsidRPr="00000000">
        <w:rPr>
          <w:rFonts w:ascii="Proxima Nova" w:cs="Proxima Nova" w:eastAsia="Proxima Nova" w:hAnsi="Proxima Nova"/>
          <w:sz w:val="24"/>
          <w:szCs w:val="24"/>
        </w:rPr>
        <w:drawing>
          <wp:inline distB="0" distT="0" distL="0" distR="0">
            <wp:extent cx="4610100" cy="254317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610100" cy="2543175"/>
                    </a:xfrm>
                    <a:prstGeom prst="rect"/>
                    <a:ln/>
                  </pic:spPr>
                </pic:pic>
              </a:graphicData>
            </a:graphic>
          </wp:inline>
        </w:drawing>
      </w:r>
      <w:r w:rsidDel="00000000" w:rsidR="00000000" w:rsidRPr="00000000">
        <w:rPr>
          <w:rFonts w:ascii="Proxima Nova" w:cs="Proxima Nova" w:eastAsia="Proxima Nova" w:hAnsi="Proxima Nova"/>
          <w:color w:val="222222"/>
          <w:sz w:val="24"/>
          <w:szCs w:val="24"/>
          <w:rtl w:val="0"/>
        </w:rPr>
        <w:br w:type="textWrapping"/>
        <w:br w:type="textWrapping"/>
      </w:r>
      <w:r w:rsidDel="00000000" w:rsidR="00000000" w:rsidRPr="00000000">
        <w:rPr>
          <w:rFonts w:ascii="Proxima Nova" w:cs="Proxima Nova" w:eastAsia="Proxima Nova" w:hAnsi="Proxima Nova"/>
          <w:color w:val="222222"/>
          <w:sz w:val="24"/>
          <w:szCs w:val="24"/>
          <w:highlight w:val="white"/>
          <w:rtl w:val="0"/>
        </w:rPr>
        <w:t xml:space="preserve">We hope you enjoy the new online payment and statement experience. If you have any questions, please feel free to contact the accounting department.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